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6DB6" w14:textId="07F033B3" w:rsidR="00F57FB7" w:rsidRPr="00F57FB7" w:rsidRDefault="004B4609">
      <w:pPr>
        <w:rPr>
          <w:i/>
          <w:iCs/>
          <w:u w:val="single"/>
        </w:rPr>
      </w:pPr>
      <w:r>
        <w:rPr>
          <w:i/>
          <w:iCs/>
          <w:u w:val="single"/>
        </w:rPr>
        <w:t>Statement on s</w:t>
      </w:r>
      <w:r w:rsidR="00F57FB7" w:rsidRPr="00F57FB7">
        <w:rPr>
          <w:i/>
          <w:iCs/>
          <w:u w:val="single"/>
        </w:rPr>
        <w:t>edation for ACCS Learning outcome 5</w:t>
      </w:r>
    </w:p>
    <w:p w14:paraId="783D8BFC" w14:textId="77777777" w:rsidR="00F57FB7" w:rsidRDefault="00F57FB7">
      <w:r w:rsidRPr="00F57FB7">
        <w:t xml:space="preserve">Assessment of sedation has been moved from ACCS LO7 (Anaesthetic Care) to ACCS LO5 (ACCS Procedural Skills). </w:t>
      </w:r>
    </w:p>
    <w:p w14:paraId="70336F4B" w14:textId="04E6BAC2" w:rsidR="00D51493" w:rsidRDefault="00D51493">
      <w:r w:rsidRPr="00F57FB7">
        <w:t>The HALO for sedation in ACCS has been replaced by the ACCS Sedation Assessment Tool (ASAT</w:t>
      </w:r>
      <w:r>
        <w:t xml:space="preserve">). The ASAT is currently in development by each of the portfolio platforms but in the meantime is available to download from the ACCS website. </w:t>
      </w:r>
    </w:p>
    <w:p w14:paraId="2CBD97A8" w14:textId="3B93F94C" w:rsidR="00011494" w:rsidRDefault="00B559D4">
      <w:hyperlink r:id="rId5" w:history="1">
        <w:r w:rsidR="00011494" w:rsidRPr="00011494">
          <w:rPr>
            <w:rStyle w:val="Hyperlink"/>
          </w:rPr>
          <w:t>ACCS Sedation Assessment Tool v1.0.docx</w:t>
        </w:r>
      </w:hyperlink>
    </w:p>
    <w:p w14:paraId="1BD745FD" w14:textId="77777777" w:rsidR="00797396" w:rsidRDefault="00797396"/>
    <w:p w14:paraId="38D3B6A6" w14:textId="736956A4" w:rsidR="00B14850" w:rsidRDefault="00F57FB7">
      <w:r w:rsidRPr="00F57FB7">
        <w:t>In keeping with the other ACCS procedural skills, sedation</w:t>
      </w:r>
      <w:r>
        <w:t xml:space="preserve"> </w:t>
      </w:r>
      <w:r w:rsidR="00D51493">
        <w:t>can</w:t>
      </w:r>
      <w:r w:rsidRPr="00F57FB7">
        <w:t xml:space="preserve"> be assessed in any or </w:t>
      </w:r>
      <w:r w:rsidR="00797396" w:rsidRPr="00F57FB7">
        <w:t>all</w:t>
      </w:r>
      <w:r w:rsidRPr="00F57FB7">
        <w:t xml:space="preserve"> </w:t>
      </w:r>
      <w:r w:rsidR="00797396">
        <w:t xml:space="preserve">of </w:t>
      </w:r>
      <w:r w:rsidRPr="00F57FB7">
        <w:t>the four ACCS placements</w:t>
      </w:r>
      <w:r w:rsidR="00B14850">
        <w:t xml:space="preserve">. Sedation needs to be assessed in a minimum of 1 </w:t>
      </w:r>
      <w:r w:rsidR="00011494">
        <w:t>placement, but more is encouraged</w:t>
      </w:r>
      <w:r w:rsidR="00B14850">
        <w:t>.</w:t>
      </w:r>
      <w:r w:rsidR="00011494">
        <w:t xml:space="preserve"> An entrustment level 2a is required for ARCP</w:t>
      </w:r>
      <w:r w:rsidRPr="00F57FB7">
        <w:t xml:space="preserve"> </w:t>
      </w:r>
      <w:r w:rsidR="00011494">
        <w:t>at the en</w:t>
      </w:r>
      <w:r w:rsidRPr="00F57FB7">
        <w:t>d of the two years of ACCS</w:t>
      </w:r>
      <w:r w:rsidR="004B4609">
        <w:t>*</w:t>
      </w:r>
      <w:r w:rsidRPr="00F57FB7">
        <w:t xml:space="preserve">. </w:t>
      </w:r>
    </w:p>
    <w:p w14:paraId="17320A76" w14:textId="77777777" w:rsidR="00797396" w:rsidRDefault="00797396" w:rsidP="00797396">
      <w:r>
        <w:t xml:space="preserve">* </w:t>
      </w:r>
      <w:hyperlink r:id="rId6" w:history="1">
        <w:r w:rsidRPr="00011494">
          <w:rPr>
            <w:rStyle w:val="Hyperlink"/>
          </w:rPr>
          <w:t>ACCS ARCP Requirement Guide 2025-26_0.pdf</w:t>
        </w:r>
      </w:hyperlink>
    </w:p>
    <w:p w14:paraId="46E7E4EF" w14:textId="77777777" w:rsidR="00797396" w:rsidRDefault="00797396" w:rsidP="00797396"/>
    <w:p w14:paraId="34D347A9" w14:textId="7D01E3FF" w:rsidR="00B14850" w:rsidRDefault="00B14850">
      <w:r>
        <w:t xml:space="preserve">The relevant sections on the ACCS End of Placement Report and ACCS Educational Supervisor End of Year </w:t>
      </w:r>
      <w:r w:rsidR="00011494">
        <w:t xml:space="preserve">Report </w:t>
      </w:r>
      <w:r w:rsidR="00797396">
        <w:t xml:space="preserve">have been </w:t>
      </w:r>
      <w:r w:rsidR="00011494">
        <w:t xml:space="preserve">updated to include an </w:t>
      </w:r>
      <w:r w:rsidR="00797396">
        <w:t xml:space="preserve">overall </w:t>
      </w:r>
      <w:r w:rsidR="00011494">
        <w:t>entrustment rating for sedation and com</w:t>
      </w:r>
      <w:r w:rsidR="00797396">
        <w:t>mentary on evidence</w:t>
      </w:r>
      <w:r w:rsidR="00275C40">
        <w:t xml:space="preserve"> of sedation</w:t>
      </w:r>
      <w:r w:rsidR="00797396">
        <w:t xml:space="preserve"> if completed in that placement. Template forms are available to download on the ACCS website</w:t>
      </w:r>
      <w:r w:rsidR="001B7704">
        <w:t xml:space="preserve"> in advance of </w:t>
      </w:r>
      <w:r w:rsidR="00275C40">
        <w:t xml:space="preserve">forms </w:t>
      </w:r>
      <w:r w:rsidR="001B7704">
        <w:t>being available on</w:t>
      </w:r>
      <w:r w:rsidR="00275C40">
        <w:t xml:space="preserve"> </w:t>
      </w:r>
      <w:r w:rsidR="001B7704">
        <w:t xml:space="preserve">portfolio platforms. </w:t>
      </w:r>
    </w:p>
    <w:p w14:paraId="67B940D1" w14:textId="741C55C2" w:rsidR="00797396" w:rsidRDefault="00B559D4">
      <w:hyperlink r:id="rId7" w:history="1">
        <w:r w:rsidR="00797396" w:rsidRPr="00797396">
          <w:rPr>
            <w:rStyle w:val="Hyperlink"/>
          </w:rPr>
          <w:t>ACCS End of placement report v1.3.docx</w:t>
        </w:r>
      </w:hyperlink>
    </w:p>
    <w:p w14:paraId="7DAAEFBC" w14:textId="732F69F1" w:rsidR="00797396" w:rsidRDefault="00B559D4">
      <w:hyperlink r:id="rId8" w:history="1">
        <w:r w:rsidR="00797396" w:rsidRPr="00797396">
          <w:rPr>
            <w:rStyle w:val="Hyperlink"/>
          </w:rPr>
          <w:t>ACCS Educational Supervisors End of Year Report v1.2.docx</w:t>
        </w:r>
      </w:hyperlink>
    </w:p>
    <w:p w14:paraId="2154800A" w14:textId="77777777" w:rsidR="00797396" w:rsidRDefault="00797396"/>
    <w:p w14:paraId="16D15AEF" w14:textId="6D197F73" w:rsidR="00797396" w:rsidRPr="00797396" w:rsidRDefault="00797396">
      <w:pPr>
        <w:rPr>
          <w:i/>
          <w:iCs/>
          <w:u w:val="single"/>
        </w:rPr>
      </w:pPr>
      <w:r w:rsidRPr="00797396">
        <w:rPr>
          <w:i/>
          <w:iCs/>
          <w:u w:val="single"/>
        </w:rPr>
        <w:t xml:space="preserve">What evidence </w:t>
      </w:r>
      <w:r w:rsidR="001B7704">
        <w:rPr>
          <w:i/>
          <w:iCs/>
          <w:u w:val="single"/>
        </w:rPr>
        <w:t xml:space="preserve">of </w:t>
      </w:r>
      <w:r w:rsidR="001B7704" w:rsidRPr="00797396">
        <w:rPr>
          <w:i/>
          <w:iCs/>
          <w:u w:val="single"/>
        </w:rPr>
        <w:t>sedation</w:t>
      </w:r>
      <w:r w:rsidRPr="00797396">
        <w:rPr>
          <w:i/>
          <w:iCs/>
          <w:u w:val="single"/>
        </w:rPr>
        <w:t xml:space="preserve"> can be used </w:t>
      </w:r>
      <w:r w:rsidR="001B7704">
        <w:rPr>
          <w:i/>
          <w:iCs/>
          <w:u w:val="single"/>
        </w:rPr>
        <w:t>in the clinical placements</w:t>
      </w:r>
      <w:r w:rsidRPr="00797396">
        <w:rPr>
          <w:i/>
          <w:iCs/>
          <w:u w:val="single"/>
        </w:rPr>
        <w:t xml:space="preserve">? </w:t>
      </w:r>
    </w:p>
    <w:p w14:paraId="3E2D0768" w14:textId="10C9440A" w:rsidR="00B14850" w:rsidRDefault="00797396">
      <w:r>
        <w:t xml:space="preserve">The scope of </w:t>
      </w:r>
      <w:r w:rsidR="00F57FB7" w:rsidRPr="00F57FB7">
        <w:t>opportunities for learning and assess</w:t>
      </w:r>
      <w:r w:rsidR="00D51493">
        <w:t xml:space="preserve">ment </w:t>
      </w:r>
      <w:r w:rsidR="006C40FB">
        <w:t xml:space="preserve">in </w:t>
      </w:r>
      <w:r>
        <w:t xml:space="preserve">providing </w:t>
      </w:r>
      <w:r w:rsidR="006C40FB">
        <w:t>sedation</w:t>
      </w:r>
      <w:r>
        <w:t xml:space="preserve"> has been extended to all 4 placements in ACCS including: </w:t>
      </w:r>
    </w:p>
    <w:p w14:paraId="3A850AF3" w14:textId="483A174B" w:rsidR="00797396" w:rsidRDefault="00797396">
      <w:r>
        <w:t>-</w:t>
      </w:r>
      <w:r w:rsidR="00F57FB7">
        <w:t xml:space="preserve">sedation for </w:t>
      </w:r>
      <w:r w:rsidR="00F57FB7" w:rsidRPr="00F57FB7">
        <w:t>acute behavioural disturbance, agitation/delirium</w:t>
      </w:r>
      <w:r w:rsidR="006C40FB">
        <w:t xml:space="preserve"> and </w:t>
      </w:r>
      <w:r w:rsidR="00F57FB7" w:rsidRPr="00F57FB7">
        <w:t>emergency procedural sedation</w:t>
      </w:r>
      <w:r w:rsidR="00F57FB7">
        <w:t xml:space="preserve"> </w:t>
      </w:r>
      <w:r w:rsidR="006C40FB">
        <w:t>in the emergency department</w:t>
      </w:r>
    </w:p>
    <w:p w14:paraId="3E0CE59A" w14:textId="2F0C6EEB" w:rsidR="00D51493" w:rsidRDefault="00797396">
      <w:r>
        <w:t>-</w:t>
      </w:r>
      <w:r w:rsidR="00D51493">
        <w:t>sedation for</w:t>
      </w:r>
      <w:r w:rsidR="004B4609">
        <w:t xml:space="preserve"> procedures, </w:t>
      </w:r>
      <w:r w:rsidR="006C40FB">
        <w:t xml:space="preserve">management of </w:t>
      </w:r>
      <w:r w:rsidR="004B4609">
        <w:t>delirium</w:t>
      </w:r>
      <w:r w:rsidR="001B7704">
        <w:t>, provision of sedation following intubation and sedation for transfer</w:t>
      </w:r>
      <w:r w:rsidR="004B4609">
        <w:t xml:space="preserve"> in</w:t>
      </w:r>
      <w:r w:rsidR="00D51493">
        <w:t xml:space="preserve"> intensive care</w:t>
      </w:r>
    </w:p>
    <w:p w14:paraId="3E470EB9" w14:textId="4A60EA2D" w:rsidR="00797396" w:rsidRDefault="00797396">
      <w:r>
        <w:t>-sedation for procedures in anaesthesia</w:t>
      </w:r>
    </w:p>
    <w:p w14:paraId="5F0D953A" w14:textId="77777777" w:rsidR="00797396" w:rsidRDefault="00797396"/>
    <w:p w14:paraId="1155607A" w14:textId="1AF0B059" w:rsidR="00275C40" w:rsidRPr="00797396" w:rsidRDefault="00275C40">
      <w:pPr>
        <w:rPr>
          <w:i/>
          <w:iCs/>
          <w:u w:val="single"/>
        </w:rPr>
      </w:pPr>
      <w:r>
        <w:rPr>
          <w:i/>
          <w:iCs/>
          <w:u w:val="single"/>
        </w:rPr>
        <w:t>Assessing capability in sedation (entrustment rating 2a)</w:t>
      </w:r>
    </w:p>
    <w:p w14:paraId="22FA6068" w14:textId="7978A895" w:rsidR="0053545B" w:rsidRPr="0053545B" w:rsidRDefault="006C40FB">
      <w:r>
        <w:t>An</w:t>
      </w:r>
      <w:r w:rsidR="0053545B" w:rsidRPr="0053545B">
        <w:t xml:space="preserve"> adequate breadth and quality of evidence must be provided to make a valid </w:t>
      </w:r>
      <w:r w:rsidR="00D51493">
        <w:t xml:space="preserve">judgement of a </w:t>
      </w:r>
      <w:r w:rsidR="003B0A3C">
        <w:t>trainee’</w:t>
      </w:r>
      <w:r w:rsidR="00D51493">
        <w:t>s</w:t>
      </w:r>
      <w:r w:rsidR="0053545B" w:rsidRPr="0053545B">
        <w:t xml:space="preserve"> </w:t>
      </w:r>
      <w:r w:rsidR="0053545B">
        <w:t xml:space="preserve">capability </w:t>
      </w:r>
      <w:r w:rsidR="0053545B" w:rsidRPr="0053545B">
        <w:t>in sedatio</w:t>
      </w:r>
      <w:r w:rsidR="00D51493">
        <w:t>n</w:t>
      </w:r>
      <w:r w:rsidR="0053545B" w:rsidRPr="0053545B">
        <w:t xml:space="preserve">. The focus </w:t>
      </w:r>
      <w:r>
        <w:t>is</w:t>
      </w:r>
      <w:r w:rsidR="0053545B" w:rsidRPr="0053545B">
        <w:t xml:space="preserve"> on the</w:t>
      </w:r>
      <w:r w:rsidR="0053545B">
        <w:t xml:space="preserve"> </w:t>
      </w:r>
      <w:r w:rsidR="001B7704">
        <w:t xml:space="preserve">overall </w:t>
      </w:r>
      <w:r w:rsidR="0053545B">
        <w:t>breadth and</w:t>
      </w:r>
      <w:r w:rsidR="0053545B" w:rsidRPr="0053545B">
        <w:t xml:space="preserve"> quality of </w:t>
      </w:r>
      <w:r w:rsidR="003B0A3C">
        <w:t xml:space="preserve">assessment and </w:t>
      </w:r>
      <w:r w:rsidR="0053545B">
        <w:t>evidence</w:t>
      </w:r>
      <w:r w:rsidR="003B0A3C">
        <w:t xml:space="preserve"> available to review on their portfolio</w:t>
      </w:r>
      <w:r w:rsidR="0053545B">
        <w:t>. Th</w:t>
      </w:r>
      <w:r>
        <w:t xml:space="preserve">ere are no minimum numbers of </w:t>
      </w:r>
      <w:r w:rsidR="00797396">
        <w:t>assessments</w:t>
      </w:r>
      <w:r w:rsidR="001B7704">
        <w:t>: t</w:t>
      </w:r>
      <w:r w:rsidR="00797396">
        <w:t>he emphasis</w:t>
      </w:r>
      <w:r w:rsidR="0053545B">
        <w:t xml:space="preserve"> </w:t>
      </w:r>
      <w:r w:rsidR="0053545B" w:rsidRPr="0053545B">
        <w:t xml:space="preserve">is on the quality of </w:t>
      </w:r>
      <w:r w:rsidR="003B0A3C">
        <w:t xml:space="preserve">feedback </w:t>
      </w:r>
      <w:r w:rsidR="00797396">
        <w:t xml:space="preserve">and evidence of learning from assessment. </w:t>
      </w:r>
    </w:p>
    <w:p w14:paraId="79E7F204" w14:textId="020CC95A" w:rsidR="00102FC6" w:rsidRPr="003B0A3C" w:rsidRDefault="00102FC6" w:rsidP="00102FC6">
      <w:pPr>
        <w:rPr>
          <w:i/>
          <w:iCs/>
        </w:rPr>
      </w:pPr>
      <w:r w:rsidRPr="003B0A3C">
        <w:rPr>
          <w:i/>
          <w:iCs/>
        </w:rPr>
        <w:t xml:space="preserve">Examples of supporting evidence include </w:t>
      </w:r>
    </w:p>
    <w:p w14:paraId="2CCDE6A3" w14:textId="597735D0" w:rsidR="00102FC6" w:rsidRDefault="00102FC6" w:rsidP="00102FC6">
      <w:r>
        <w:lastRenderedPageBreak/>
        <w:t>-SLES demonstrating sedation assessed at entrustment level 2a</w:t>
      </w:r>
      <w:r w:rsidR="003B0A3C">
        <w:t xml:space="preserve"> (SLEs can be </w:t>
      </w:r>
      <w:r>
        <w:t>completed by higher specialty trainee/consultant assessors</w:t>
      </w:r>
      <w:r w:rsidR="003B0A3C">
        <w:t>)</w:t>
      </w:r>
    </w:p>
    <w:p w14:paraId="59ADEF73" w14:textId="79556AE8" w:rsidR="00CA0CEB" w:rsidRDefault="00102FC6" w:rsidP="00CA0CEB">
      <w:r>
        <w:t>-</w:t>
      </w:r>
      <w:r w:rsidR="00CA0CEB">
        <w:t>Panel based judgements</w:t>
      </w:r>
      <w:r w:rsidR="003B0A3C">
        <w:t xml:space="preserve"> (FEG, MTR, MCR) with formative feedback on management of sedation </w:t>
      </w:r>
    </w:p>
    <w:p w14:paraId="4F8B5C61" w14:textId="69F0331C" w:rsidR="00CA0CEB" w:rsidRDefault="00102FC6" w:rsidP="00CA0CEB">
      <w:r>
        <w:t>-</w:t>
      </w:r>
      <w:r w:rsidR="00CA0CEB">
        <w:t>Attendance at local or national courses</w:t>
      </w:r>
    </w:p>
    <w:p w14:paraId="2E424D14" w14:textId="3EE5B3AE" w:rsidR="00CA0CEB" w:rsidRDefault="00102FC6" w:rsidP="00CA0CEB">
      <w:r>
        <w:t>-</w:t>
      </w:r>
      <w:r w:rsidR="00CA0CEB">
        <w:t>Attendance at/and or delivery of teaching sessions on sedation</w:t>
      </w:r>
    </w:p>
    <w:p w14:paraId="378DD950" w14:textId="1AF12B0B" w:rsidR="0053545B" w:rsidRDefault="00275C40" w:rsidP="0053545B">
      <w:r>
        <w:t>-</w:t>
      </w:r>
      <w:r w:rsidR="0053545B">
        <w:t>Completion of e learning modules</w:t>
      </w:r>
      <w:r w:rsidR="00102FC6">
        <w:t xml:space="preserve"> on sedation (</w:t>
      </w:r>
      <w:r>
        <w:t>for example RCEM Learning in procedural sedation, e-Learning Anaesthesia, e-ICM new to ICU learning pathway)</w:t>
      </w:r>
    </w:p>
    <w:p w14:paraId="6B797C6A" w14:textId="07CC41C5" w:rsidR="00CA0CEB" w:rsidRDefault="00102FC6" w:rsidP="00CA0CEB">
      <w:r>
        <w:t>-</w:t>
      </w:r>
      <w:r w:rsidR="00CA0CEB">
        <w:t>Simulation training</w:t>
      </w:r>
    </w:p>
    <w:p w14:paraId="176D0B5C" w14:textId="572F76CC" w:rsidR="00CA0CEB" w:rsidRDefault="00102FC6" w:rsidP="00CA0CEB">
      <w:r>
        <w:t>-Anonymised l</w:t>
      </w:r>
      <w:r w:rsidR="00CA0CEB">
        <w:t xml:space="preserve">og of procedural sedation with details of placement and supervision level </w:t>
      </w:r>
    </w:p>
    <w:p w14:paraId="0C4D97DA" w14:textId="2AECB6C4" w:rsidR="00CA0CEB" w:rsidRDefault="00102FC6" w:rsidP="00CA0CEB">
      <w:r>
        <w:t>-</w:t>
      </w:r>
      <w:r w:rsidR="00CA0CEB">
        <w:t xml:space="preserve">Reflective practice (within SLE or separately) </w:t>
      </w:r>
      <w:r>
        <w:t xml:space="preserve">demonstrating experience/learning from practice. </w:t>
      </w:r>
    </w:p>
    <w:p w14:paraId="7C68DF98" w14:textId="77777777" w:rsidR="00275C40" w:rsidRDefault="00275C40" w:rsidP="00CA0CEB"/>
    <w:p w14:paraId="25ABA731" w14:textId="562C492E" w:rsidR="00CA0CEB" w:rsidRPr="00CA0CEB" w:rsidRDefault="00CA0CEB" w:rsidP="00CA0CEB"/>
    <w:p w14:paraId="4539C364" w14:textId="77777777" w:rsidR="00CA0CEB" w:rsidRPr="00CA0CEB" w:rsidRDefault="00CA0CEB" w:rsidP="00CA0CEB">
      <w:r w:rsidRPr="00CA0CEB">
        <w:t> </w:t>
      </w:r>
    </w:p>
    <w:p w14:paraId="0EF52514" w14:textId="63B2F1B0" w:rsidR="00CB38BF" w:rsidRDefault="00CB38BF"/>
    <w:sectPr w:rsidR="00CB3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D6F"/>
    <w:multiLevelType w:val="multilevel"/>
    <w:tmpl w:val="30EC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140A9A"/>
    <w:multiLevelType w:val="multilevel"/>
    <w:tmpl w:val="C65C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CE1726"/>
    <w:multiLevelType w:val="multilevel"/>
    <w:tmpl w:val="657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47"/>
    <w:rsid w:val="00011494"/>
    <w:rsid w:val="00102FC6"/>
    <w:rsid w:val="001B7704"/>
    <w:rsid w:val="00275C40"/>
    <w:rsid w:val="002B5478"/>
    <w:rsid w:val="003B0A3C"/>
    <w:rsid w:val="004B4609"/>
    <w:rsid w:val="0053545B"/>
    <w:rsid w:val="006C40FB"/>
    <w:rsid w:val="006C52F4"/>
    <w:rsid w:val="00797396"/>
    <w:rsid w:val="009B1D47"/>
    <w:rsid w:val="00B14850"/>
    <w:rsid w:val="00B559D4"/>
    <w:rsid w:val="00CA0CEB"/>
    <w:rsid w:val="00CB38BF"/>
    <w:rsid w:val="00D51493"/>
    <w:rsid w:val="00EE4E70"/>
    <w:rsid w:val="00F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F08C"/>
  <w15:chartTrackingRefBased/>
  <w15:docId w15:val="{D34F6813-B465-44D0-BCBC-5E7C83FF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C6"/>
  </w:style>
  <w:style w:type="paragraph" w:styleId="Heading1">
    <w:name w:val="heading 1"/>
    <w:basedOn w:val="Normal"/>
    <w:next w:val="Normal"/>
    <w:link w:val="Heading1Char"/>
    <w:uiPriority w:val="9"/>
    <w:qFormat/>
    <w:rsid w:val="009B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C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rcoa.ac.uk%2Fsites%2Fdefault%2Ffiles%2Fdocuments%2F2025-11%2FACCS%2520Educational%2520Supervisors%2520End%2520of%2520Year%2520Report%2520v1.2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rcoa.ac.uk%2Fsites%2Fdefault%2Ffiles%2Fdocuments%2F2025-11%2FACCS%2520End%2520of%2520placement%2520report%2520v1.3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oa.ac.uk/sites/default/files/documents/2025-08/ACCS%20ARCP%20Requirement%20Guide%202025-26_0.pdf" TargetMode="External"/><Relationship Id="rId5" Type="http://schemas.openxmlformats.org/officeDocument/2006/relationships/hyperlink" Target="https://view.officeapps.live.com/op/view.aspx?src=https%3A%2F%2Fwww.rcoa.ac.uk%2Fsites%2Fdefault%2Ffiles%2Fdocuments%2F2025-09%2FACCS%2520Sedation%2520Assessment%2520Tool%2520v1.0.docx&amp;wdOrigin=BROWSE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ONEILL, Suzanne (THE NEWCASTLE UPON TYNE HOSPITALS NHS FOUNDATION TRUST)</dc:creator>
  <cp:keywords/>
  <dc:description/>
  <cp:lastModifiedBy>Michael Murphy (The Grange University Hospital - 7A6G9)</cp:lastModifiedBy>
  <cp:revision>2</cp:revision>
  <dcterms:created xsi:type="dcterms:W3CDTF">2026-01-22T08:22:00Z</dcterms:created>
  <dcterms:modified xsi:type="dcterms:W3CDTF">2026-01-22T08:22:00Z</dcterms:modified>
</cp:coreProperties>
</file>